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4274A" w14:textId="6E147D83" w:rsidR="00FB57B9" w:rsidRDefault="001926A1" w:rsidP="008D5712">
      <w:pPr>
        <w:pStyle w:val="NormalWeb"/>
        <w:jc w:val="center"/>
      </w:pPr>
      <w:r>
        <w:t>Sam Watkin</w:t>
      </w:r>
      <w:r w:rsidR="00C6164C">
        <w:t>s</w:t>
      </w:r>
      <w:r w:rsidR="00DD18AE">
        <w:t xml:space="preserve"> and the Architecture of Hope</w:t>
      </w:r>
      <w:r w:rsidR="008D5712">
        <w:t xml:space="preserve"> </w:t>
      </w:r>
      <w:r w:rsidR="00DD18AE">
        <w:t>by John Hans Gilderbloom</w:t>
      </w:r>
    </w:p>
    <w:p w14:paraId="7B397DEC" w14:textId="2A7233A6" w:rsidR="00E85C97" w:rsidRDefault="00E85C97" w:rsidP="00E85C97">
      <w:pPr>
        <w:pStyle w:val="NormalWeb"/>
      </w:pPr>
      <w:r>
        <w:t>There are leaders who speak of change, and there are those who build it—patiently, insistently, and often against the prevailing winds of doubt. Sam Watkins belonged unmistakably to the latter. His passing at the age of 81 leaves Louisville not only in mourning, but in quiet recognition of a life that reshaped what was thought possible.</w:t>
      </w:r>
    </w:p>
    <w:p w14:paraId="67A0AE35" w14:textId="77777777" w:rsidR="00E85C97" w:rsidRDefault="00E85C97" w:rsidP="00E85C97">
      <w:pPr>
        <w:pStyle w:val="NormalWeb"/>
      </w:pPr>
      <w:r>
        <w:t>Watkins was not drawn to power for its own sake. He was drawn to purpose. At a time when many had resigned themselves to the idea that West Louisville’s poorest neighborhoods were beyond repair, he rejected that fatalism outright. He believed—fiercely and without apology—that Black families deserved more than symbolic gestures. They deserved ownership, equity, and a tangible stake in their future.</w:t>
      </w:r>
    </w:p>
    <w:p w14:paraId="1A48219D" w14:textId="77777777" w:rsidR="00E85C97" w:rsidRDefault="00E85C97" w:rsidP="00E85C97">
      <w:pPr>
        <w:pStyle w:val="NormalWeb"/>
      </w:pPr>
      <w:r>
        <w:t>As a mentor and guiding force behind the Center for Sustainable Urban Neighborhoods (SUN) at the University of Louisville, Sam shaped the work that many of us carried forward. We brought planning and design expertise; Sam brought vision, courage, and moral clarity that made progress possible. Under his leadership, hundreds of new homeownership opportunities were created—opening doors to equity, education, and renewed confidence for families long denied such chances.</w:t>
      </w:r>
    </w:p>
    <w:p w14:paraId="5C3E4F43" w14:textId="4F47B85B" w:rsidR="00E85C97" w:rsidRDefault="00E85C97" w:rsidP="00E85C97">
      <w:pPr>
        <w:pStyle w:val="NormalWeb"/>
      </w:pPr>
      <w:r>
        <w:t>Through his leadership at the Louisville Central Community Center</w:t>
      </w:r>
      <w:r w:rsidR="009958AA">
        <w:t>s</w:t>
      </w:r>
      <w:r>
        <w:t xml:space="preserve"> (LCCC), Sam played a pivotal role in saving boarded-up brick public housing from demolition and transforming it into 550 modern, affordable homes. He is credited with designing </w:t>
      </w:r>
      <w:r w:rsidR="00FA5C0C">
        <w:t>nearly</w:t>
      </w:r>
      <w:r>
        <w:t xml:space="preserve"> 100 homes for homeowners in West Louisville—models that many nonprofit developers later adopted. In the Russell neighborhood, he helped introduce homes with contemporary amenities that sold quickly at the remarkable price of $39,000 each. These were far more than housing units; they became anchors of stability. In communities long marked by disinvestment, homeownership created a foundation for lower crime, stronger schools, and renewed civic pride. His vision and impact are further chronicled in </w:t>
      </w:r>
      <w:hyperlink r:id="rId4" w:history="1">
        <w:r w:rsidRPr="009958AA">
          <w:rPr>
            <w:rStyle w:val="Hyperlink"/>
            <w:rFonts w:eastAsiaTheme="majorEastAsia"/>
            <w:i/>
            <w:iCs/>
          </w:rPr>
          <w:t>Promise and Betrayal: Universities and the Battle for Sustainable Urban Neighborhoods</w:t>
        </w:r>
      </w:hyperlink>
      <w:r>
        <w:t>.</w:t>
      </w:r>
    </w:p>
    <w:p w14:paraId="5D73A544" w14:textId="77777777" w:rsidR="00E85C97" w:rsidRDefault="00E85C97" w:rsidP="00E85C97">
      <w:pPr>
        <w:pStyle w:val="NormalWeb"/>
      </w:pPr>
      <w:r>
        <w:t>Watkins understood something too often overlooked: the built environment shapes human possibility. It was an early and powerful example of what is now widely known as crime prevention through environmental design. Under Watkins’ guidance, revitalization was not displacement; it was restoration.</w:t>
      </w:r>
    </w:p>
    <w:p w14:paraId="3897F912" w14:textId="77777777" w:rsidR="00E85C97" w:rsidRDefault="00E85C97" w:rsidP="00E85C97">
      <w:pPr>
        <w:pStyle w:val="NormalWeb"/>
      </w:pPr>
      <w:r>
        <w:t>He brought moral clarity, courage, and an unwavering sense of justice. Whatever success we achieved—across neighborhoods and generations—owes directly to his leadership. His influence extended far beyond bricks and mortar. As Dr. Kevin Fields, now director of the LCCC, has said, many “will be forever indebted to him for his guidance, and our community remains forever changed by his lifelong commitment.”</w:t>
      </w:r>
    </w:p>
    <w:p w14:paraId="393AF970" w14:textId="77777777" w:rsidR="00E85C97" w:rsidRDefault="00E85C97" w:rsidP="00E85C97">
      <w:pPr>
        <w:pStyle w:val="NormalWeb"/>
      </w:pPr>
      <w:r>
        <w:t>Watkins cultivated people as intentionally as he built communities. Students who passed through this work went on to shape cities, scholarship, and policy—builders, scholars, environmental advocates, educators, and public servants. Many came from the very neighborhoods he sought to uplift. His legacy lives not only in structures, but in lives redirected toward purpose.</w:t>
      </w:r>
    </w:p>
    <w:p w14:paraId="2680059F" w14:textId="1F4DF3C9" w:rsidR="00E85C97" w:rsidRDefault="00E85C97" w:rsidP="00E85C97">
      <w:pPr>
        <w:pStyle w:val="NormalWeb"/>
      </w:pPr>
      <w:r>
        <w:lastRenderedPageBreak/>
        <w:t>His work drew national and international acclaim. Derek Bok, President of Harvard University, recognized Louisville’s efforts as a model for university–community partnership. Martin Luther King III visited and affirmed the importance of mixed-income communities. Don Terner, Bill Clinton’s emissary to Nelson Mandela, saw in the LCCC/SUN model a blueprint for equitable urban development. Henry Cisneros, Secretary of U.S. Department of Housing and Urban Development, and the United States Senate passed a resolution praising this partnership. Muhammad Ali supported Sam’s uncompromising effort to renew his hometown neighborhood. President Clinton praised the partnership on national television</w:t>
      </w:r>
      <w:r w:rsidR="00D059AF">
        <w:t xml:space="preserve"> as a best practice.</w:t>
      </w:r>
    </w:p>
    <w:p w14:paraId="186466A0" w14:textId="77777777" w:rsidR="00E85C97" w:rsidRDefault="00E85C97" w:rsidP="00E85C97">
      <w:pPr>
        <w:pStyle w:val="NormalWeb"/>
      </w:pPr>
      <w:r>
        <w:t>There was even a moment when Watkins considered running for mayor—a prospect that stirred both hope and apprehension. He ultimately stepped back, fully aware of the forces aligned against the kind of change he represented. One cannot help but wonder how different Louisville might look today had he chosen otherwise. Yet, in many ways, he governed without holding office—through persuasion, persistence, and example.</w:t>
      </w:r>
    </w:p>
    <w:p w14:paraId="5EC1D500" w14:textId="77777777" w:rsidR="00E85C97" w:rsidRDefault="00E85C97" w:rsidP="00E85C97">
      <w:pPr>
        <w:pStyle w:val="NormalWeb"/>
      </w:pPr>
      <w:r>
        <w:t>Watkins possessed a rare combination of humility and resolve, kindness and strength. In rooms filled with influence—presidents, senators, and faith leaders—he stood apart not because he sought attention, but because he embodied integrity.</w:t>
      </w:r>
    </w:p>
    <w:p w14:paraId="4D1548C6" w14:textId="77777777" w:rsidR="00E85C97" w:rsidRDefault="00E85C97" w:rsidP="00E85C97">
      <w:pPr>
        <w:pStyle w:val="NormalWeb"/>
      </w:pPr>
      <w:r>
        <w:t>Louisville has lost a builder of communities. Those of us who knew him lost a mentor, a guide, and a friend. But his work endures—in homes filled with laughter, in neighborhoods reclaiming their future, and in the conviction that equitable development is not only possible, but necessary.</w:t>
      </w:r>
    </w:p>
    <w:p w14:paraId="40826A59" w14:textId="4292983E" w:rsidR="00E85C97" w:rsidRDefault="00BA656C" w:rsidP="00E85C97">
      <w:pPr>
        <w:pStyle w:val="NormalWeb"/>
      </w:pPr>
      <w:r>
        <w:t>Sam Watkins did not merely imagine a better city</w:t>
      </w:r>
      <w:r w:rsidR="00EE2B08">
        <w:t>—</w:t>
      </w:r>
      <w:r>
        <w:t>he helped build one</w:t>
      </w:r>
      <w:r w:rsidR="00BA4308">
        <w:t xml:space="preserve"> by </w:t>
      </w:r>
      <w:r>
        <w:t xml:space="preserve">advancing homeownership, fostering entrepreneurship, and pressing for stronger environmental safeguards in response to the more than 75,000 pounds of </w:t>
      </w:r>
      <w:hyperlink r:id="rId5" w:history="1">
        <w:r w:rsidRPr="00BA4308">
          <w:rPr>
            <w:rStyle w:val="Hyperlink"/>
          </w:rPr>
          <w:t>industrial toxins</w:t>
        </w:r>
      </w:hyperlink>
      <w:r>
        <w:t xml:space="preserve"> released into the air, water, and soil of West </w:t>
      </w:r>
      <w:r w:rsidR="00270732">
        <w:t xml:space="preserve">Louisville. </w:t>
      </w:r>
      <w:r w:rsidR="00EE2B08">
        <w:t>N</w:t>
      </w:r>
      <w:r w:rsidR="00E85C97">
        <w:t xml:space="preserve">ow </w:t>
      </w:r>
      <w:r w:rsidR="00EE2B08">
        <w:t xml:space="preserve">it is </w:t>
      </w:r>
      <w:r w:rsidR="00E85C97">
        <w:t>our responsibility to carry that vision forward</w:t>
      </w:r>
      <w:r w:rsidR="00EE2B08">
        <w:t xml:space="preserve">, </w:t>
      </w:r>
      <w:r w:rsidR="00270732">
        <w:t xml:space="preserve">led by his </w:t>
      </w:r>
      <w:r w:rsidR="00E85C97">
        <w:t>handpicked successor</w:t>
      </w:r>
      <w:r w:rsidR="00EE2B08">
        <w:t>,</w:t>
      </w:r>
      <w:r w:rsidR="00E85C97">
        <w:t xml:space="preserve"> Dr. Kevin </w:t>
      </w:r>
      <w:r w:rsidR="00C31BFA">
        <w:t>Fields</w:t>
      </w:r>
      <w:r w:rsidR="00CB642C">
        <w:t>.</w:t>
      </w:r>
    </w:p>
    <w:p w14:paraId="66369F83" w14:textId="422125F3" w:rsidR="00E85C97" w:rsidRDefault="00E85C97" w:rsidP="00E85C97">
      <w:pPr>
        <w:pStyle w:val="NormalWeb"/>
      </w:pPr>
      <w:r>
        <w:t xml:space="preserve">The Grand Lyric Theater—what Sam regarded as his greatest </w:t>
      </w:r>
      <w:proofErr w:type="gramStart"/>
      <w:r>
        <w:t>achievement</w:t>
      </w:r>
      <w:r w:rsidR="00AC707E">
        <w:t>—</w:t>
      </w:r>
      <w:proofErr w:type="gramEnd"/>
      <w:r>
        <w:t xml:space="preserve">will </w:t>
      </w:r>
      <w:r w:rsidR="008D5712">
        <w:t>host</w:t>
      </w:r>
      <w:r w:rsidR="00D25F9E">
        <w:t xml:space="preserve"> his celebration of life </w:t>
      </w:r>
      <w:r w:rsidR="00D059AF">
        <w:t xml:space="preserve">on </w:t>
      </w:r>
      <w:r>
        <w:t>April 10 and 11.</w:t>
      </w:r>
    </w:p>
    <w:p w14:paraId="69625EAF" w14:textId="36CB36A2" w:rsidR="00B94A23" w:rsidRDefault="00C31BFA">
      <w:r>
        <w:t xml:space="preserve">Dr.  </w:t>
      </w:r>
      <w:r w:rsidR="00DC3E51">
        <w:t>John Hans Gilderbloom</w:t>
      </w:r>
      <w:r w:rsidR="00553DB4">
        <w:t xml:space="preserve"> </w:t>
      </w:r>
      <w:r w:rsidR="004B1BA5">
        <w:t>retired from the University of Louisville</w:t>
      </w:r>
      <w:r w:rsidR="002A429D">
        <w:t xml:space="preserve"> </w:t>
      </w:r>
      <w:r w:rsidR="00CC4E9C">
        <w:t xml:space="preserve">after 37 years </w:t>
      </w:r>
      <w:r w:rsidR="002A429D">
        <w:t xml:space="preserve">and </w:t>
      </w:r>
      <w:r w:rsidR="00E27546">
        <w:t>relocated</w:t>
      </w:r>
      <w:r w:rsidR="002A429D">
        <w:t xml:space="preserve"> the Center for </w:t>
      </w:r>
      <w:r w:rsidR="00CC4E9C">
        <w:t>Sustainable</w:t>
      </w:r>
      <w:r w:rsidR="002A429D">
        <w:t xml:space="preserve"> Urban Neighborhoods </w:t>
      </w:r>
      <w:r w:rsidR="009958AA">
        <w:t>(</w:t>
      </w:r>
      <w:hyperlink r:id="rId6" w:history="1">
        <w:r w:rsidR="009958AA" w:rsidRPr="00F614C7">
          <w:rPr>
            <w:rStyle w:val="Hyperlink"/>
          </w:rPr>
          <w:t>http://www.sunlouisville.org</w:t>
        </w:r>
      </w:hyperlink>
      <w:r w:rsidR="009958AA">
        <w:t>)</w:t>
      </w:r>
      <w:r w:rsidR="00E27546">
        <w:t xml:space="preserve"> to </w:t>
      </w:r>
      <w:r w:rsidR="004816D4">
        <w:t>Louisville Central Community Center</w:t>
      </w:r>
      <w:r w:rsidR="00BA4308">
        <w:t>,</w:t>
      </w:r>
      <w:r w:rsidR="00CC4E9C">
        <w:t xml:space="preserve"> where he will be teaching for</w:t>
      </w:r>
      <w:r w:rsidR="009958AA">
        <w:t>-</w:t>
      </w:r>
      <w:r w:rsidR="00CC4E9C">
        <w:t>credit college and high school classes on sustainability</w:t>
      </w:r>
      <w:r w:rsidR="004C078D">
        <w:t>, housing, health, and community renewal.</w:t>
      </w:r>
    </w:p>
    <w:sectPr w:rsidR="00B94A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97"/>
    <w:rsid w:val="000B3745"/>
    <w:rsid w:val="001926A1"/>
    <w:rsid w:val="001A3929"/>
    <w:rsid w:val="00270732"/>
    <w:rsid w:val="002A429D"/>
    <w:rsid w:val="0032475B"/>
    <w:rsid w:val="00334774"/>
    <w:rsid w:val="00375ED7"/>
    <w:rsid w:val="00397EEB"/>
    <w:rsid w:val="00426689"/>
    <w:rsid w:val="00463210"/>
    <w:rsid w:val="004816D4"/>
    <w:rsid w:val="004A7A08"/>
    <w:rsid w:val="004B1BA5"/>
    <w:rsid w:val="004C078D"/>
    <w:rsid w:val="004F71A3"/>
    <w:rsid w:val="00553DB4"/>
    <w:rsid w:val="005C1582"/>
    <w:rsid w:val="00680564"/>
    <w:rsid w:val="00811D49"/>
    <w:rsid w:val="00893796"/>
    <w:rsid w:val="008D5712"/>
    <w:rsid w:val="009958AA"/>
    <w:rsid w:val="00A64A20"/>
    <w:rsid w:val="00AC707E"/>
    <w:rsid w:val="00AD64A7"/>
    <w:rsid w:val="00B94A23"/>
    <w:rsid w:val="00BA3312"/>
    <w:rsid w:val="00BA4308"/>
    <w:rsid w:val="00BA656C"/>
    <w:rsid w:val="00C31BFA"/>
    <w:rsid w:val="00C6164C"/>
    <w:rsid w:val="00CA4666"/>
    <w:rsid w:val="00CB642C"/>
    <w:rsid w:val="00CC4E9C"/>
    <w:rsid w:val="00CF48A3"/>
    <w:rsid w:val="00D059AF"/>
    <w:rsid w:val="00D25F9E"/>
    <w:rsid w:val="00D35A83"/>
    <w:rsid w:val="00D66D8E"/>
    <w:rsid w:val="00D86F67"/>
    <w:rsid w:val="00DC3E51"/>
    <w:rsid w:val="00DD18AE"/>
    <w:rsid w:val="00E27546"/>
    <w:rsid w:val="00E33F42"/>
    <w:rsid w:val="00E85C97"/>
    <w:rsid w:val="00EE2B08"/>
    <w:rsid w:val="00F42700"/>
    <w:rsid w:val="00F93A19"/>
    <w:rsid w:val="00FA5C0C"/>
    <w:rsid w:val="00FB57B9"/>
    <w:rsid w:val="00FD7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E0B72"/>
  <w15:chartTrackingRefBased/>
  <w15:docId w15:val="{8C994079-DD9C-4A71-AC7C-38652577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C9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85C9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85C9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85C9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85C9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85C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C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C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C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C9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85C9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85C9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85C9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85C9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85C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C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C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C97"/>
    <w:rPr>
      <w:rFonts w:eastAsiaTheme="majorEastAsia" w:cstheme="majorBidi"/>
      <w:color w:val="272727" w:themeColor="text1" w:themeTint="D8"/>
    </w:rPr>
  </w:style>
  <w:style w:type="paragraph" w:styleId="Title">
    <w:name w:val="Title"/>
    <w:basedOn w:val="Normal"/>
    <w:next w:val="Normal"/>
    <w:link w:val="TitleChar"/>
    <w:uiPriority w:val="10"/>
    <w:qFormat/>
    <w:rsid w:val="00E85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C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C9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C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C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5C97"/>
    <w:rPr>
      <w:i/>
      <w:iCs/>
      <w:color w:val="404040" w:themeColor="text1" w:themeTint="BF"/>
    </w:rPr>
  </w:style>
  <w:style w:type="paragraph" w:styleId="ListParagraph">
    <w:name w:val="List Paragraph"/>
    <w:basedOn w:val="Normal"/>
    <w:uiPriority w:val="34"/>
    <w:qFormat/>
    <w:rsid w:val="00E85C97"/>
    <w:pPr>
      <w:ind w:left="720"/>
      <w:contextualSpacing/>
    </w:pPr>
  </w:style>
  <w:style w:type="character" w:styleId="IntenseEmphasis">
    <w:name w:val="Intense Emphasis"/>
    <w:basedOn w:val="DefaultParagraphFont"/>
    <w:uiPriority w:val="21"/>
    <w:qFormat/>
    <w:rsid w:val="00E85C97"/>
    <w:rPr>
      <w:i/>
      <w:iCs/>
      <w:color w:val="365F91" w:themeColor="accent1" w:themeShade="BF"/>
    </w:rPr>
  </w:style>
  <w:style w:type="paragraph" w:styleId="IntenseQuote">
    <w:name w:val="Intense Quote"/>
    <w:basedOn w:val="Normal"/>
    <w:next w:val="Normal"/>
    <w:link w:val="IntenseQuoteChar"/>
    <w:uiPriority w:val="30"/>
    <w:qFormat/>
    <w:rsid w:val="00E85C9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85C97"/>
    <w:rPr>
      <w:i/>
      <w:iCs/>
      <w:color w:val="365F91" w:themeColor="accent1" w:themeShade="BF"/>
    </w:rPr>
  </w:style>
  <w:style w:type="character" w:styleId="IntenseReference">
    <w:name w:val="Intense Reference"/>
    <w:basedOn w:val="DefaultParagraphFont"/>
    <w:uiPriority w:val="32"/>
    <w:qFormat/>
    <w:rsid w:val="00E85C97"/>
    <w:rPr>
      <w:b/>
      <w:bCs/>
      <w:smallCaps/>
      <w:color w:val="365F91" w:themeColor="accent1" w:themeShade="BF"/>
      <w:spacing w:val="5"/>
    </w:rPr>
  </w:style>
  <w:style w:type="paragraph" w:styleId="NormalWeb">
    <w:name w:val="Normal (Web)"/>
    <w:basedOn w:val="Normal"/>
    <w:uiPriority w:val="99"/>
    <w:semiHidden/>
    <w:unhideWhenUsed/>
    <w:rsid w:val="00E85C97"/>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E85C97"/>
    <w:rPr>
      <w:i/>
      <w:iCs/>
    </w:rPr>
  </w:style>
  <w:style w:type="character" w:styleId="Hyperlink">
    <w:name w:val="Hyperlink"/>
    <w:basedOn w:val="DefaultParagraphFont"/>
    <w:uiPriority w:val="99"/>
    <w:unhideWhenUsed/>
    <w:rsid w:val="00E27546"/>
    <w:rPr>
      <w:color w:val="0000FF" w:themeColor="hyperlink"/>
      <w:u w:val="single"/>
    </w:rPr>
  </w:style>
  <w:style w:type="character" w:styleId="UnresolvedMention">
    <w:name w:val="Unresolved Mention"/>
    <w:basedOn w:val="DefaultParagraphFont"/>
    <w:uiPriority w:val="99"/>
    <w:semiHidden/>
    <w:unhideWhenUsed/>
    <w:rsid w:val="00E27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unlouisville.org" TargetMode="External"/><Relationship Id="rId5" Type="http://schemas.openxmlformats.org/officeDocument/2006/relationships/hyperlink" Target="https://www.amazon.com/Climate-Chaos-Killing-People-Places-ebook/dp/B0DJ4JC34Q/ref=sr_1_1?crid=1WJV92XWLJDB9&amp;dib=eyJ2IjoiMSJ9.GBPwI4NrlF6OY7Z64KqMRFGWiDUXUiuVci9UGVHmJOqI8ygNAnU41EPAO53kpnfH.4PWplYUoJ0Pq8GkF4hJaTyeVcUNy01FvbZONKSD6q_E&amp;dib_tag=se&amp;keywords=climate+chaos+gilderbloom&amp;qid=1774995542&amp;s=digital-text&amp;sprefix=%2Cdigital-text%2C211&amp;sr=1-1" TargetMode="External"/><Relationship Id="rId4" Type="http://schemas.openxmlformats.org/officeDocument/2006/relationships/hyperlink" Target="https://www.amazon.com/Promise-Betrayal-Universities-Sustainable-Neighborhoods/dp/0791464830/ref=sr_1_5?crid=1OYT7QPT6WQMD&amp;dib=eyJ2IjoiMSJ9.fvLK739YXFc77tUle1HaF-Mp14MQGWtpnWxSQxQL20R76DXCV0bsJhxPcZHtVkhlUFSizD51uvzCaWvxLfxe3fD9-N7BEFUvYTz6mt7793h27Ej0dgo8aXSOJrwU91C8._taPIbv78DypOdzzsAdnJdvwqSxa2H6AO2kb-9mQtoU&amp;dib_tag=se&amp;keywords=gilderbloom+john&amp;qid=1774995644&amp;s=digital-text&amp;sprefix=gilderbloom+john%2Cdigital-text%2C272&amp;sr=1-5-catcor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986</Words>
  <Characters>5606</Characters>
  <Application>Microsoft Office Word</Application>
  <DocSecurity>0</DocSecurity>
  <Lines>80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Gilderbloom</dc:creator>
  <cp:keywords/>
  <dc:description/>
  <cp:lastModifiedBy>John Gilderbloom</cp:lastModifiedBy>
  <cp:revision>2</cp:revision>
  <dcterms:created xsi:type="dcterms:W3CDTF">2026-04-02T01:09:00Z</dcterms:created>
  <dcterms:modified xsi:type="dcterms:W3CDTF">2026-04-02T01:09:00Z</dcterms:modified>
</cp:coreProperties>
</file>